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B0" w:rsidRDefault="004B0B7B">
      <w:pPr>
        <w:pStyle w:val="Standard"/>
        <w:jc w:val="center"/>
        <w:rPr>
          <w:b/>
          <w:bCs/>
          <w:sz w:val="28"/>
          <w:szCs w:val="28"/>
          <w:u w:val="single"/>
        </w:rPr>
      </w:pPr>
      <w:r>
        <w:rPr>
          <w:b/>
          <w:bCs/>
          <w:sz w:val="28"/>
          <w:szCs w:val="28"/>
          <w:u w:val="single"/>
        </w:rPr>
        <w:t>Z</w:t>
      </w:r>
      <w:r w:rsidR="00712E31">
        <w:rPr>
          <w:b/>
          <w:bCs/>
          <w:sz w:val="28"/>
          <w:szCs w:val="28"/>
          <w:u w:val="single"/>
        </w:rPr>
        <w:t>ávěrečn</w:t>
      </w:r>
      <w:r>
        <w:rPr>
          <w:b/>
          <w:bCs/>
          <w:sz w:val="28"/>
          <w:szCs w:val="28"/>
          <w:u w:val="single"/>
        </w:rPr>
        <w:t>ý</w:t>
      </w:r>
      <w:r w:rsidR="00712E31">
        <w:rPr>
          <w:b/>
          <w:bCs/>
          <w:sz w:val="28"/>
          <w:szCs w:val="28"/>
          <w:u w:val="single"/>
        </w:rPr>
        <w:t xml:space="preserve"> úč</w:t>
      </w:r>
      <w:r>
        <w:rPr>
          <w:b/>
          <w:bCs/>
          <w:sz w:val="28"/>
          <w:szCs w:val="28"/>
          <w:u w:val="single"/>
        </w:rPr>
        <w:t>e</w:t>
      </w:r>
      <w:r w:rsidR="00712E31">
        <w:rPr>
          <w:b/>
          <w:bCs/>
          <w:sz w:val="28"/>
          <w:szCs w:val="28"/>
          <w:u w:val="single"/>
        </w:rPr>
        <w:t>t za rok 2018 obce  Neveklovice IČ 00509167</w:t>
      </w:r>
    </w:p>
    <w:p w:rsidR="002C01B0" w:rsidRDefault="00712E31">
      <w:pPr>
        <w:pStyle w:val="Standard"/>
        <w:jc w:val="center"/>
        <w:rPr>
          <w:b/>
          <w:bCs/>
          <w:sz w:val="28"/>
          <w:szCs w:val="28"/>
          <w:u w:val="single"/>
        </w:rPr>
      </w:pPr>
      <w:r>
        <w:rPr>
          <w:b/>
          <w:bCs/>
          <w:sz w:val="28"/>
          <w:szCs w:val="28"/>
          <w:u w:val="single"/>
        </w:rPr>
        <w:t>se sídlem Neveklovice 19, 294 13 Mohelnice nad Jizerou</w:t>
      </w:r>
    </w:p>
    <w:p w:rsidR="002C01B0" w:rsidRDefault="002C01B0">
      <w:pPr>
        <w:pStyle w:val="Standard"/>
      </w:pPr>
    </w:p>
    <w:p w:rsidR="002C01B0" w:rsidRDefault="002C01B0">
      <w:pPr>
        <w:pStyle w:val="Standard"/>
      </w:pPr>
    </w:p>
    <w:p w:rsidR="002C01B0" w:rsidRDefault="002C01B0">
      <w:pPr>
        <w:pStyle w:val="Standard"/>
      </w:pPr>
    </w:p>
    <w:p w:rsidR="002C01B0" w:rsidRDefault="00712E31" w:rsidP="00D74342">
      <w:pPr>
        <w:pStyle w:val="Standard"/>
        <w:jc w:val="both"/>
      </w:pPr>
      <w:r>
        <w:t>(§ 17 zákona č. 250/2000 Sb., o rozpočtových pravidlech územních rozpočtů, ve znění platných předpisů)</w:t>
      </w:r>
    </w:p>
    <w:p w:rsidR="002C01B0" w:rsidRDefault="002C01B0">
      <w:pPr>
        <w:pStyle w:val="Standard"/>
      </w:pPr>
    </w:p>
    <w:p w:rsidR="002C01B0" w:rsidRDefault="002C01B0">
      <w:pPr>
        <w:pStyle w:val="Standard"/>
      </w:pPr>
    </w:p>
    <w:p w:rsidR="002C01B0" w:rsidRDefault="00712E31" w:rsidP="005E561C">
      <w:pPr>
        <w:pStyle w:val="Standard"/>
        <w:pBdr>
          <w:bottom w:val="single" w:sz="4" w:space="1" w:color="auto"/>
        </w:pBdr>
        <w:shd w:val="clear" w:color="auto" w:fill="D0CECE" w:themeFill="background2" w:themeFillShade="E6"/>
        <w:rPr>
          <w:b/>
          <w:bCs/>
        </w:rPr>
      </w:pPr>
      <w:r>
        <w:rPr>
          <w:b/>
          <w:bCs/>
        </w:rPr>
        <w:t>Údaje o plnění příjmů a výdajů za rok 2018 (údaje jsou v Kč)</w:t>
      </w:r>
    </w:p>
    <w:p w:rsidR="002C01B0" w:rsidRDefault="002C01B0">
      <w:pPr>
        <w:pStyle w:val="Standard"/>
      </w:pPr>
    </w:p>
    <w:p w:rsidR="002C01B0" w:rsidRDefault="00712E31">
      <w:pPr>
        <w:pStyle w:val="Standard"/>
      </w:pPr>
      <w:r>
        <w:t>Paragraf  Položka  Text                                                Schválený        Upravený           Plnění</w:t>
      </w:r>
    </w:p>
    <w:p w:rsidR="002C01B0" w:rsidRDefault="00712E31" w:rsidP="005E561C">
      <w:pPr>
        <w:pStyle w:val="Standard"/>
        <w:pBdr>
          <w:bottom w:val="single" w:sz="4" w:space="1" w:color="auto"/>
        </w:pBdr>
      </w:pPr>
      <w:r>
        <w:t xml:space="preserve">                                                                                      rozpočet           rozpočet        k 31.12.2018</w:t>
      </w:r>
    </w:p>
    <w:p w:rsidR="002C01B0" w:rsidRDefault="00712E31">
      <w:pPr>
        <w:pStyle w:val="Standard"/>
        <w:tabs>
          <w:tab w:val="left" w:pos="930"/>
          <w:tab w:val="left" w:pos="1860"/>
          <w:tab w:val="left" w:pos="4950"/>
          <w:tab w:val="left" w:pos="6450"/>
          <w:tab w:val="left" w:pos="7980"/>
        </w:tabs>
        <w:spacing w:line="360" w:lineRule="auto"/>
      </w:pPr>
      <w:r>
        <w:t>0000</w:t>
      </w:r>
      <w:r>
        <w:tab/>
        <w:t>1111</w:t>
      </w:r>
      <w:r>
        <w:tab/>
        <w:t>daň z příjmů fyz.osob pl.plátci</w:t>
      </w:r>
      <w:r>
        <w:tab/>
        <w:t xml:space="preserve">   250.000,00</w:t>
      </w:r>
      <w:r>
        <w:tab/>
        <w:t xml:space="preserve">   307.310,00</w:t>
      </w:r>
      <w:r>
        <w:tab/>
        <w:t xml:space="preserve">   213.142,11</w:t>
      </w:r>
    </w:p>
    <w:p w:rsidR="002C01B0" w:rsidRDefault="00712E31">
      <w:pPr>
        <w:pStyle w:val="Standard"/>
        <w:tabs>
          <w:tab w:val="left" w:pos="915"/>
          <w:tab w:val="left" w:pos="1875"/>
          <w:tab w:val="left" w:pos="4950"/>
          <w:tab w:val="left" w:pos="6450"/>
          <w:tab w:val="left" w:pos="7980"/>
        </w:tabs>
        <w:spacing w:line="360" w:lineRule="auto"/>
      </w:pPr>
      <w:r>
        <w:t>0000</w:t>
      </w:r>
      <w:r>
        <w:tab/>
        <w:t>1112</w:t>
      </w:r>
      <w:r>
        <w:tab/>
        <w:t>daň z příjmů fyz.osob pl.popl.</w:t>
      </w:r>
      <w:r>
        <w:tab/>
        <w:t xml:space="preserve">     80.000,00</w:t>
      </w:r>
      <w:r>
        <w:tab/>
        <w:t xml:space="preserve">     80.000,00</w:t>
      </w:r>
      <w:r>
        <w:tab/>
        <w:t xml:space="preserve">     20.111,78     </w:t>
      </w:r>
    </w:p>
    <w:p w:rsidR="002C01B0" w:rsidRDefault="00712E31">
      <w:pPr>
        <w:pStyle w:val="Standard"/>
        <w:tabs>
          <w:tab w:val="left" w:pos="915"/>
          <w:tab w:val="left" w:pos="1875"/>
          <w:tab w:val="left" w:pos="4950"/>
          <w:tab w:val="left" w:pos="6450"/>
          <w:tab w:val="left" w:pos="7980"/>
        </w:tabs>
        <w:spacing w:line="360" w:lineRule="auto"/>
      </w:pPr>
      <w:r>
        <w:t>0000</w:t>
      </w:r>
      <w:r>
        <w:tab/>
        <w:t>1113</w:t>
      </w:r>
      <w:r>
        <w:tab/>
        <w:t>daň z příjmů fy.osob srážkou</w:t>
      </w:r>
      <w:r>
        <w:tab/>
        <w:t xml:space="preserve">     20.000,00</w:t>
      </w:r>
      <w:r>
        <w:tab/>
        <w:t xml:space="preserve">     20.000,00</w:t>
      </w:r>
      <w:r>
        <w:tab/>
        <w:t xml:space="preserve">     20.974,50   </w:t>
      </w:r>
    </w:p>
    <w:p w:rsidR="002C01B0" w:rsidRDefault="00712E31">
      <w:pPr>
        <w:pStyle w:val="Standard"/>
        <w:tabs>
          <w:tab w:val="left" w:pos="915"/>
          <w:tab w:val="left" w:pos="1875"/>
          <w:tab w:val="left" w:pos="4950"/>
          <w:tab w:val="left" w:pos="6450"/>
          <w:tab w:val="left" w:pos="7980"/>
        </w:tabs>
        <w:spacing w:line="360" w:lineRule="auto"/>
      </w:pPr>
      <w:r>
        <w:t>0000</w:t>
      </w:r>
      <w:r>
        <w:tab/>
        <w:t>1121</w:t>
      </w:r>
      <w:r>
        <w:tab/>
        <w:t>daň z příjmů právnických osob</w:t>
      </w:r>
      <w:r>
        <w:tab/>
        <w:t xml:space="preserve">   250.000,00</w:t>
      </w:r>
      <w:r>
        <w:tab/>
        <w:t xml:space="preserve">   370.000,00</w:t>
      </w:r>
      <w:r>
        <w:tab/>
        <w:t xml:space="preserve">   192.420,96</w:t>
      </w:r>
    </w:p>
    <w:p w:rsidR="002C01B0" w:rsidRDefault="00712E31">
      <w:pPr>
        <w:pStyle w:val="Standard"/>
        <w:tabs>
          <w:tab w:val="left" w:pos="915"/>
          <w:tab w:val="left" w:pos="1875"/>
          <w:tab w:val="left" w:pos="4950"/>
          <w:tab w:val="left" w:pos="6450"/>
          <w:tab w:val="left" w:pos="7980"/>
        </w:tabs>
        <w:spacing w:line="360" w:lineRule="auto"/>
      </w:pPr>
      <w:r>
        <w:t>0000</w:t>
      </w:r>
      <w:r>
        <w:tab/>
        <w:t>1122</w:t>
      </w:r>
      <w:r>
        <w:tab/>
        <w:t>daň z příjmů práv.osob za obce</w:t>
      </w:r>
      <w:r>
        <w:tab/>
        <w:t xml:space="preserve">              0,00</w:t>
      </w:r>
      <w:r>
        <w:tab/>
        <w:t xml:space="preserve">   195.130,00</w:t>
      </w:r>
      <w:r>
        <w:tab/>
        <w:t xml:space="preserve">   195.130,00</w:t>
      </w:r>
    </w:p>
    <w:p w:rsidR="002C01B0" w:rsidRDefault="00712E31">
      <w:pPr>
        <w:pStyle w:val="Standard"/>
        <w:tabs>
          <w:tab w:val="left" w:pos="915"/>
          <w:tab w:val="left" w:pos="1875"/>
          <w:tab w:val="left" w:pos="4950"/>
          <w:tab w:val="left" w:pos="6450"/>
          <w:tab w:val="left" w:pos="7980"/>
        </w:tabs>
        <w:spacing w:line="360" w:lineRule="auto"/>
      </w:pPr>
      <w:r>
        <w:t>0000</w:t>
      </w:r>
      <w:r>
        <w:tab/>
        <w:t>1211</w:t>
      </w:r>
      <w:r>
        <w:tab/>
        <w:t>daň z přidané hodnoty</w:t>
      </w:r>
      <w:r>
        <w:tab/>
        <w:t xml:space="preserve">   400.000,00</w:t>
      </w:r>
      <w:r>
        <w:tab/>
        <w:t xml:space="preserve">   760.000,00</w:t>
      </w:r>
      <w:r>
        <w:tab/>
        <w:t xml:space="preserve">   474.759,74</w:t>
      </w:r>
    </w:p>
    <w:p w:rsidR="002C01B0" w:rsidRDefault="00712E31">
      <w:pPr>
        <w:pStyle w:val="Standard"/>
        <w:tabs>
          <w:tab w:val="left" w:pos="915"/>
          <w:tab w:val="left" w:pos="1875"/>
          <w:tab w:val="left" w:pos="4950"/>
          <w:tab w:val="left" w:pos="6450"/>
          <w:tab w:val="left" w:pos="7980"/>
        </w:tabs>
        <w:spacing w:line="360" w:lineRule="auto"/>
      </w:pPr>
      <w:r>
        <w:t>0000</w:t>
      </w:r>
      <w:r>
        <w:tab/>
        <w:t>1334</w:t>
      </w:r>
      <w:r>
        <w:tab/>
        <w:t>odvody za odnětí zem.p.fondu</w:t>
      </w:r>
      <w:r>
        <w:tab/>
        <w:t xml:space="preserve">              0,00</w:t>
      </w:r>
      <w:r>
        <w:tab/>
        <w:t xml:space="preserve">          500,00</w:t>
      </w:r>
      <w:r>
        <w:tab/>
        <w:t xml:space="preserve">          425,28</w:t>
      </w:r>
    </w:p>
    <w:p w:rsidR="002C01B0" w:rsidRDefault="00712E31">
      <w:pPr>
        <w:pStyle w:val="Standard"/>
        <w:tabs>
          <w:tab w:val="left" w:pos="915"/>
          <w:tab w:val="left" w:pos="1875"/>
          <w:tab w:val="left" w:pos="4950"/>
          <w:tab w:val="left" w:pos="6450"/>
          <w:tab w:val="left" w:pos="7980"/>
        </w:tabs>
        <w:spacing w:line="360" w:lineRule="auto"/>
      </w:pPr>
      <w:r>
        <w:t>0000</w:t>
      </w:r>
      <w:r>
        <w:tab/>
        <w:t>1340</w:t>
      </w:r>
      <w:r>
        <w:tab/>
        <w:t>poplatek za komunální odpad</w:t>
      </w:r>
      <w:r>
        <w:tab/>
        <w:t xml:space="preserve">     23.000,00</w:t>
      </w:r>
      <w:r>
        <w:tab/>
        <w:t xml:space="preserve">     23.500,00</w:t>
      </w:r>
      <w:r>
        <w:tab/>
        <w:t xml:space="preserve">     23.500,00</w:t>
      </w:r>
    </w:p>
    <w:p w:rsidR="002C01B0" w:rsidRDefault="00712E31">
      <w:pPr>
        <w:pStyle w:val="Standard"/>
        <w:tabs>
          <w:tab w:val="left" w:pos="915"/>
          <w:tab w:val="left" w:pos="1875"/>
          <w:tab w:val="left" w:pos="4950"/>
          <w:tab w:val="left" w:pos="6450"/>
          <w:tab w:val="left" w:pos="7980"/>
        </w:tabs>
        <w:spacing w:line="360" w:lineRule="auto"/>
      </w:pPr>
      <w:r>
        <w:t>0000</w:t>
      </w:r>
      <w:r>
        <w:tab/>
        <w:t>1341</w:t>
      </w:r>
      <w:r>
        <w:tab/>
        <w:t>poplatek ze psů</w:t>
      </w:r>
      <w:r>
        <w:tab/>
        <w:t xml:space="preserve">          900,00</w:t>
      </w:r>
      <w:r>
        <w:tab/>
        <w:t xml:space="preserve">       1.050,00</w:t>
      </w:r>
      <w:r>
        <w:tab/>
        <w:t xml:space="preserve">       1.075,00</w:t>
      </w:r>
    </w:p>
    <w:p w:rsidR="002C01B0" w:rsidRDefault="00712E31">
      <w:pPr>
        <w:pStyle w:val="Standard"/>
        <w:tabs>
          <w:tab w:val="left" w:pos="915"/>
          <w:tab w:val="left" w:pos="1875"/>
          <w:tab w:val="left" w:pos="4950"/>
          <w:tab w:val="left" w:pos="6450"/>
          <w:tab w:val="left" w:pos="7980"/>
        </w:tabs>
        <w:spacing w:line="360" w:lineRule="auto"/>
      </w:pPr>
      <w:r>
        <w:t>0000</w:t>
      </w:r>
      <w:r>
        <w:tab/>
        <w:t>1361</w:t>
      </w:r>
      <w:r>
        <w:tab/>
        <w:t>správní poplatky</w:t>
      </w:r>
      <w:r>
        <w:tab/>
        <w:t xml:space="preserve">              0,00</w:t>
      </w:r>
      <w:r>
        <w:tab/>
        <w:t xml:space="preserve">          500,00</w:t>
      </w:r>
      <w:r>
        <w:tab/>
        <w:t xml:space="preserve">          100,00</w:t>
      </w:r>
    </w:p>
    <w:p w:rsidR="002C01B0" w:rsidRDefault="00712E31">
      <w:pPr>
        <w:pStyle w:val="Standard"/>
        <w:tabs>
          <w:tab w:val="left" w:pos="915"/>
          <w:tab w:val="left" w:pos="1875"/>
          <w:tab w:val="left" w:pos="4950"/>
          <w:tab w:val="left" w:pos="6450"/>
          <w:tab w:val="left" w:pos="7980"/>
        </w:tabs>
        <w:spacing w:line="360" w:lineRule="auto"/>
      </w:pPr>
      <w:r>
        <w:t>0000</w:t>
      </w:r>
      <w:r>
        <w:tab/>
        <w:t>1381</w:t>
      </w:r>
      <w:r>
        <w:tab/>
        <w:t>daň z hazardních her</w:t>
      </w:r>
      <w:r>
        <w:tab/>
        <w:t xml:space="preserve">       5.000,00</w:t>
      </w:r>
      <w:r>
        <w:tab/>
        <w:t xml:space="preserve">       5.000,</w:t>
      </w:r>
      <w:r w:rsidR="005E561C">
        <w:t>00</w:t>
      </w:r>
      <w:r w:rsidR="005E561C">
        <w:tab/>
        <w:t xml:space="preserve">       5.516,04</w:t>
      </w:r>
    </w:p>
    <w:p w:rsidR="002C01B0" w:rsidRDefault="00712E31">
      <w:pPr>
        <w:pStyle w:val="Standard"/>
        <w:tabs>
          <w:tab w:val="left" w:pos="915"/>
          <w:tab w:val="left" w:pos="1875"/>
          <w:tab w:val="left" w:pos="4950"/>
          <w:tab w:val="left" w:pos="6450"/>
          <w:tab w:val="left" w:pos="7980"/>
        </w:tabs>
        <w:spacing w:line="360" w:lineRule="auto"/>
      </w:pPr>
      <w:r>
        <w:t>0000</w:t>
      </w:r>
      <w:r>
        <w:tab/>
        <w:t>1511</w:t>
      </w:r>
      <w:r>
        <w:tab/>
        <w:t>daň z nemovitých věcí</w:t>
      </w:r>
      <w:r>
        <w:tab/>
        <w:t xml:space="preserve">   160.000,00</w:t>
      </w:r>
      <w:r>
        <w:tab/>
        <w:t xml:space="preserve">   160.000,00</w:t>
      </w:r>
      <w:r>
        <w:tab/>
        <w:t xml:space="preserve">   163.474,79</w:t>
      </w:r>
    </w:p>
    <w:p w:rsidR="002C01B0" w:rsidRDefault="00712E31">
      <w:pPr>
        <w:pStyle w:val="Standard"/>
        <w:tabs>
          <w:tab w:val="left" w:pos="915"/>
          <w:tab w:val="left" w:pos="1875"/>
          <w:tab w:val="left" w:pos="4950"/>
          <w:tab w:val="left" w:pos="6450"/>
          <w:tab w:val="left" w:pos="7980"/>
        </w:tabs>
        <w:spacing w:line="360" w:lineRule="auto"/>
      </w:pPr>
      <w:r>
        <w:t>0000</w:t>
      </w:r>
      <w:r>
        <w:tab/>
        <w:t>4111</w:t>
      </w:r>
      <w:r>
        <w:tab/>
        <w:t>neinv.přij.transfery -volby</w:t>
      </w:r>
      <w:r>
        <w:tab/>
        <w:t xml:space="preserve">              0,00</w:t>
      </w:r>
      <w:r>
        <w:tab/>
        <w:t xml:space="preserve">     31.286,00</w:t>
      </w:r>
      <w:r>
        <w:tab/>
        <w:t xml:space="preserve">     31.286,00</w:t>
      </w:r>
    </w:p>
    <w:p w:rsidR="002C01B0" w:rsidRDefault="00712E31">
      <w:pPr>
        <w:pStyle w:val="Standard"/>
        <w:tabs>
          <w:tab w:val="left" w:pos="915"/>
          <w:tab w:val="left" w:pos="1875"/>
          <w:tab w:val="left" w:pos="4950"/>
          <w:tab w:val="left" w:pos="6450"/>
          <w:tab w:val="left" w:pos="7980"/>
        </w:tabs>
        <w:spacing w:line="360" w:lineRule="auto"/>
      </w:pPr>
      <w:r>
        <w:t>0000</w:t>
      </w:r>
      <w:r>
        <w:tab/>
        <w:t>4112</w:t>
      </w:r>
      <w:r>
        <w:tab/>
        <w:t>neinv.přij.transfera ze SR</w:t>
      </w:r>
      <w:r>
        <w:tab/>
        <w:t xml:space="preserve">     46.200,00</w:t>
      </w:r>
      <w:r>
        <w:tab/>
        <w:t xml:space="preserve">     48.700,00</w:t>
      </w:r>
      <w:r>
        <w:tab/>
        <w:t xml:space="preserve">     48.700,00</w:t>
      </w:r>
    </w:p>
    <w:p w:rsidR="002C01B0" w:rsidRDefault="00712E31">
      <w:pPr>
        <w:pStyle w:val="Standard"/>
        <w:tabs>
          <w:tab w:val="left" w:pos="915"/>
          <w:tab w:val="left" w:pos="1875"/>
          <w:tab w:val="left" w:pos="4950"/>
          <w:tab w:val="left" w:pos="6450"/>
          <w:tab w:val="left" w:pos="7980"/>
        </w:tabs>
        <w:spacing w:line="360" w:lineRule="auto"/>
      </w:pPr>
      <w:r>
        <w:t>0000</w:t>
      </w:r>
      <w:r>
        <w:tab/>
        <w:t>4116</w:t>
      </w:r>
      <w:r>
        <w:tab/>
        <w:t>ost.neinv.přij.transfery ze SR</w:t>
      </w:r>
      <w:r>
        <w:tab/>
        <w:t xml:space="preserve">              0,00</w:t>
      </w:r>
      <w:r>
        <w:tab/>
        <w:t xml:space="preserve">     21.980,00</w:t>
      </w:r>
      <w:r>
        <w:tab/>
        <w:t xml:space="preserve">     21.980,00</w:t>
      </w:r>
    </w:p>
    <w:p w:rsidR="002C01B0" w:rsidRDefault="00712E31">
      <w:pPr>
        <w:pStyle w:val="Standard"/>
        <w:tabs>
          <w:tab w:val="left" w:pos="915"/>
          <w:tab w:val="left" w:pos="1875"/>
          <w:tab w:val="left" w:pos="4950"/>
          <w:tab w:val="left" w:pos="6450"/>
          <w:tab w:val="left" w:pos="7980"/>
        </w:tabs>
        <w:spacing w:line="360" w:lineRule="auto"/>
      </w:pPr>
      <w:r>
        <w:t>0000</w:t>
      </w:r>
      <w:r>
        <w:tab/>
        <w:t>4122</w:t>
      </w:r>
      <w:r>
        <w:tab/>
        <w:t>neinv.přij.transfery od krajů</w:t>
      </w:r>
      <w:r>
        <w:tab/>
        <w:t xml:space="preserve">              0,00</w:t>
      </w:r>
      <w:r>
        <w:tab/>
        <w:t xml:space="preserve">       2.000,00</w:t>
      </w:r>
      <w:r>
        <w:tab/>
        <w:t xml:space="preserve">       2.000,00</w:t>
      </w:r>
    </w:p>
    <w:p w:rsidR="002C01B0" w:rsidRDefault="00712E31">
      <w:pPr>
        <w:pStyle w:val="Standard"/>
        <w:tabs>
          <w:tab w:val="left" w:pos="915"/>
          <w:tab w:val="left" w:pos="1875"/>
          <w:tab w:val="left" w:pos="4950"/>
          <w:tab w:val="left" w:pos="6450"/>
          <w:tab w:val="left" w:pos="7980"/>
        </w:tabs>
        <w:spacing w:line="360" w:lineRule="auto"/>
      </w:pPr>
      <w:r>
        <w:t>0000</w:t>
      </w:r>
      <w:r>
        <w:tab/>
        <w:t>4222</w:t>
      </w:r>
      <w:r>
        <w:tab/>
        <w:t>inv.přij.transfery od krajů</w:t>
      </w:r>
      <w:r>
        <w:tab/>
        <w:t xml:space="preserve">              0,00</w:t>
      </w:r>
      <w:r>
        <w:tab/>
        <w:t xml:space="preserve">   100.000,00</w:t>
      </w:r>
      <w:r>
        <w:tab/>
        <w:t xml:space="preserve">   100.000,00</w:t>
      </w:r>
    </w:p>
    <w:p w:rsidR="002C01B0" w:rsidRDefault="00712E31">
      <w:pPr>
        <w:pStyle w:val="Standard"/>
        <w:tabs>
          <w:tab w:val="left" w:pos="915"/>
          <w:tab w:val="left" w:pos="1875"/>
          <w:tab w:val="left" w:pos="4950"/>
          <w:tab w:val="left" w:pos="6450"/>
          <w:tab w:val="left" w:pos="7980"/>
        </w:tabs>
        <w:spacing w:line="360" w:lineRule="auto"/>
      </w:pPr>
      <w:r>
        <w:t>1032</w:t>
      </w:r>
      <w:r>
        <w:tab/>
      </w:r>
      <w:r>
        <w:tab/>
        <w:t>podpora ost.produkčních činn.</w:t>
      </w:r>
      <w:r>
        <w:tab/>
        <w:t xml:space="preserve">   372.100,00</w:t>
      </w:r>
      <w:r>
        <w:tab/>
        <w:t xml:space="preserve">   407.450,00</w:t>
      </w:r>
      <w:r>
        <w:tab/>
        <w:t xml:space="preserve">   138.766,50</w:t>
      </w:r>
    </w:p>
    <w:p w:rsidR="002C01B0" w:rsidRDefault="00712E31">
      <w:pPr>
        <w:pStyle w:val="Standard"/>
        <w:tabs>
          <w:tab w:val="left" w:pos="915"/>
          <w:tab w:val="left" w:pos="1875"/>
          <w:tab w:val="left" w:pos="4950"/>
          <w:tab w:val="left" w:pos="6450"/>
          <w:tab w:val="left" w:pos="7980"/>
        </w:tabs>
        <w:spacing w:line="360" w:lineRule="auto"/>
      </w:pPr>
      <w:r>
        <w:t>3722</w:t>
      </w:r>
      <w:r>
        <w:tab/>
      </w:r>
      <w:r>
        <w:tab/>
        <w:t>sběr a svoz komun.odpadů</w:t>
      </w:r>
      <w:r>
        <w:tab/>
        <w:t xml:space="preserve">              0,00</w:t>
      </w:r>
      <w:r>
        <w:tab/>
        <w:t xml:space="preserve">       1.000,00</w:t>
      </w:r>
      <w:r>
        <w:tab/>
        <w:t xml:space="preserve">       1.000,00</w:t>
      </w:r>
    </w:p>
    <w:p w:rsidR="002C01B0" w:rsidRDefault="00712E31">
      <w:pPr>
        <w:pStyle w:val="Standard"/>
        <w:tabs>
          <w:tab w:val="left" w:pos="915"/>
          <w:tab w:val="left" w:pos="1875"/>
          <w:tab w:val="left" w:pos="4950"/>
          <w:tab w:val="left" w:pos="6450"/>
          <w:tab w:val="left" w:pos="7980"/>
        </w:tabs>
        <w:spacing w:line="360" w:lineRule="auto"/>
      </w:pPr>
      <w:r>
        <w:t>6171</w:t>
      </w:r>
      <w:r>
        <w:tab/>
      </w:r>
      <w:r>
        <w:tab/>
        <w:t>činnost místní správy</w:t>
      </w:r>
      <w:r>
        <w:tab/>
        <w:t xml:space="preserve">       3.200,00</w:t>
      </w:r>
      <w:r>
        <w:tab/>
        <w:t xml:space="preserve">       8.700,00</w:t>
      </w:r>
      <w:r>
        <w:tab/>
        <w:t xml:space="preserve">       5.300,00</w:t>
      </w:r>
    </w:p>
    <w:p w:rsidR="002C01B0" w:rsidRDefault="00712E31">
      <w:pPr>
        <w:pStyle w:val="Standard"/>
        <w:tabs>
          <w:tab w:val="left" w:pos="915"/>
          <w:tab w:val="left" w:pos="1875"/>
          <w:tab w:val="left" w:pos="4950"/>
          <w:tab w:val="left" w:pos="6450"/>
          <w:tab w:val="left" w:pos="7980"/>
        </w:tabs>
        <w:spacing w:line="360" w:lineRule="auto"/>
      </w:pPr>
      <w:r>
        <w:t>6310</w:t>
      </w:r>
      <w:r>
        <w:tab/>
      </w:r>
      <w:r>
        <w:tab/>
        <w:t>obecné příj. a výd. z fin.operací</w:t>
      </w:r>
      <w:r>
        <w:tab/>
        <w:t xml:space="preserve">     32.000,00</w:t>
      </w:r>
      <w:r>
        <w:tab/>
        <w:t xml:space="preserve">     42.500,00</w:t>
      </w:r>
      <w:r>
        <w:tab/>
        <w:t xml:space="preserve">     30.218,00</w:t>
      </w:r>
    </w:p>
    <w:p w:rsidR="002C01B0" w:rsidRDefault="00712E31">
      <w:pPr>
        <w:pStyle w:val="Standard"/>
        <w:tabs>
          <w:tab w:val="left" w:pos="915"/>
          <w:tab w:val="left" w:pos="1875"/>
          <w:tab w:val="left" w:pos="4950"/>
          <w:tab w:val="left" w:pos="6450"/>
          <w:tab w:val="left" w:pos="7980"/>
        </w:tabs>
        <w:spacing w:line="360" w:lineRule="auto"/>
      </w:pPr>
      <w:r>
        <w:t>6330</w:t>
      </w:r>
      <w:r>
        <w:tab/>
      </w:r>
      <w:r>
        <w:tab/>
        <w:t>převody vlastním fondům</w:t>
      </w:r>
      <w:r>
        <w:tab/>
        <w:t xml:space="preserve">              0,00</w:t>
      </w:r>
      <w:r>
        <w:tab/>
        <w:t xml:space="preserve">              0,00</w:t>
      </w:r>
      <w:r>
        <w:tab/>
        <w:t xml:space="preserve">   150.000,00</w:t>
      </w:r>
    </w:p>
    <w:p w:rsidR="002C01B0" w:rsidRDefault="00712E31" w:rsidP="005E561C">
      <w:pPr>
        <w:pStyle w:val="Standard"/>
        <w:pBdr>
          <w:bottom w:val="single" w:sz="4" w:space="1" w:color="auto"/>
        </w:pBdr>
        <w:tabs>
          <w:tab w:val="left" w:pos="915"/>
          <w:tab w:val="left" w:pos="1875"/>
          <w:tab w:val="left" w:pos="4950"/>
          <w:tab w:val="left" w:pos="6450"/>
          <w:tab w:val="left" w:pos="7980"/>
        </w:tabs>
        <w:spacing w:line="360" w:lineRule="auto"/>
      </w:pPr>
      <w:r>
        <w:t>6402</w:t>
      </w:r>
      <w:r>
        <w:tab/>
      </w:r>
      <w:r>
        <w:tab/>
        <w:t>finan.vypořádání minulých let</w:t>
      </w:r>
      <w:r>
        <w:tab/>
        <w:t xml:space="preserve">              0,00</w:t>
      </w:r>
      <w:r>
        <w:tab/>
        <w:t xml:space="preserve">          236,00</w:t>
      </w:r>
      <w:r>
        <w:tab/>
        <w:t xml:space="preserve">          236,00</w:t>
      </w:r>
    </w:p>
    <w:p w:rsidR="002C01B0" w:rsidRDefault="00712E31">
      <w:pPr>
        <w:pStyle w:val="Standard"/>
        <w:tabs>
          <w:tab w:val="left" w:pos="915"/>
          <w:tab w:val="left" w:pos="1875"/>
          <w:tab w:val="left" w:pos="4950"/>
          <w:tab w:val="left" w:pos="6450"/>
          <w:tab w:val="left" w:pos="7980"/>
        </w:tabs>
        <w:spacing w:line="360" w:lineRule="auto"/>
        <w:rPr>
          <w:b/>
          <w:bCs/>
        </w:rPr>
      </w:pPr>
      <w:r>
        <w:rPr>
          <w:b/>
          <w:bCs/>
        </w:rPr>
        <w:t>Příjmy celkem</w:t>
      </w:r>
      <w:r>
        <w:rPr>
          <w:b/>
          <w:bCs/>
        </w:rPr>
        <w:tab/>
      </w:r>
      <w:r>
        <w:rPr>
          <w:b/>
          <w:bCs/>
        </w:rPr>
        <w:tab/>
        <w:t>1.642.400,00</w:t>
      </w:r>
      <w:r>
        <w:rPr>
          <w:b/>
          <w:bCs/>
        </w:rPr>
        <w:tab/>
        <w:t>2.586.842,00</w:t>
      </w:r>
      <w:r>
        <w:rPr>
          <w:b/>
          <w:bCs/>
        </w:rPr>
        <w:tab/>
        <w:t>1.840.116,70</w:t>
      </w:r>
    </w:p>
    <w:p w:rsidR="002C01B0" w:rsidRDefault="00712E31">
      <w:pPr>
        <w:pStyle w:val="Standard"/>
        <w:tabs>
          <w:tab w:val="left" w:pos="915"/>
          <w:tab w:val="left" w:pos="1875"/>
          <w:tab w:val="left" w:pos="4950"/>
          <w:tab w:val="left" w:pos="6450"/>
          <w:tab w:val="left" w:pos="7980"/>
        </w:tabs>
      </w:pPr>
      <w:r>
        <w:tab/>
      </w:r>
      <w:r>
        <w:tab/>
      </w:r>
      <w:r>
        <w:tab/>
      </w:r>
      <w:r>
        <w:tab/>
      </w:r>
      <w:r>
        <w:tab/>
      </w:r>
      <w:r>
        <w:tab/>
      </w:r>
      <w:r>
        <w:tab/>
      </w:r>
    </w:p>
    <w:p w:rsidR="005E561C" w:rsidRDefault="005E561C">
      <w:pPr>
        <w:pStyle w:val="Standard"/>
        <w:tabs>
          <w:tab w:val="left" w:pos="915"/>
          <w:tab w:val="left" w:pos="1875"/>
          <w:tab w:val="left" w:pos="4950"/>
          <w:tab w:val="left" w:pos="6450"/>
          <w:tab w:val="left" w:pos="7980"/>
        </w:tabs>
      </w:pPr>
    </w:p>
    <w:p w:rsidR="005E561C" w:rsidRDefault="005E561C">
      <w:pPr>
        <w:pStyle w:val="Standard"/>
        <w:tabs>
          <w:tab w:val="left" w:pos="915"/>
          <w:tab w:val="left" w:pos="1875"/>
          <w:tab w:val="left" w:pos="4950"/>
          <w:tab w:val="left" w:pos="6450"/>
          <w:tab w:val="left" w:pos="7980"/>
        </w:tabs>
      </w:pPr>
    </w:p>
    <w:p w:rsidR="002C01B0" w:rsidRDefault="00712E31">
      <w:pPr>
        <w:pStyle w:val="Standard"/>
        <w:tabs>
          <w:tab w:val="left" w:pos="915"/>
          <w:tab w:val="left" w:pos="1875"/>
          <w:tab w:val="left" w:pos="4950"/>
          <w:tab w:val="left" w:pos="6450"/>
          <w:tab w:val="left" w:pos="7980"/>
        </w:tabs>
      </w:pPr>
      <w:r>
        <w:lastRenderedPageBreak/>
        <w:t>Paragraf</w:t>
      </w:r>
      <w:r>
        <w:tab/>
        <w:t>Položka</w:t>
      </w:r>
      <w:r>
        <w:tab/>
        <w:t>Text</w:t>
      </w:r>
      <w:r>
        <w:tab/>
        <w:t xml:space="preserve">    Schválený</w:t>
      </w:r>
      <w:r>
        <w:tab/>
        <w:t xml:space="preserve">      Upravený</w:t>
      </w:r>
      <w:r>
        <w:tab/>
        <w:t xml:space="preserve">        Plnění</w:t>
      </w:r>
    </w:p>
    <w:p w:rsidR="002C01B0" w:rsidRDefault="00712E31" w:rsidP="005E561C">
      <w:pPr>
        <w:pStyle w:val="Standard"/>
        <w:pBdr>
          <w:bottom w:val="single" w:sz="4" w:space="1" w:color="auto"/>
        </w:pBdr>
        <w:tabs>
          <w:tab w:val="left" w:pos="915"/>
          <w:tab w:val="left" w:pos="1875"/>
          <w:tab w:val="left" w:pos="4950"/>
          <w:tab w:val="left" w:pos="6450"/>
          <w:tab w:val="left" w:pos="7980"/>
        </w:tabs>
      </w:pPr>
      <w:r>
        <w:tab/>
      </w:r>
      <w:r>
        <w:tab/>
      </w:r>
      <w:r>
        <w:tab/>
        <w:t xml:space="preserve">     rozpočet</w:t>
      </w:r>
      <w:r>
        <w:tab/>
        <w:t xml:space="preserve">      rozpočet           k 31.12.2018</w:t>
      </w:r>
    </w:p>
    <w:p w:rsidR="002C01B0" w:rsidRDefault="00712E31">
      <w:pPr>
        <w:pStyle w:val="Standard"/>
        <w:tabs>
          <w:tab w:val="left" w:pos="915"/>
          <w:tab w:val="left" w:pos="1875"/>
          <w:tab w:val="left" w:pos="4950"/>
          <w:tab w:val="left" w:pos="6450"/>
          <w:tab w:val="left" w:pos="7980"/>
        </w:tabs>
        <w:spacing w:line="360" w:lineRule="auto"/>
      </w:pPr>
      <w:r>
        <w:t>1031</w:t>
      </w:r>
      <w:r>
        <w:tab/>
      </w:r>
      <w:r>
        <w:tab/>
        <w:t>pěstební činnost</w:t>
      </w:r>
      <w:r>
        <w:tab/>
        <w:t xml:space="preserve">   300.000,00</w:t>
      </w:r>
      <w:r>
        <w:tab/>
        <w:t xml:space="preserve">     321.980,00</w:t>
      </w:r>
      <w:r>
        <w:tab/>
        <w:t xml:space="preserve">      156.313,00</w:t>
      </w:r>
    </w:p>
    <w:p w:rsidR="002C01B0" w:rsidRDefault="00712E31">
      <w:pPr>
        <w:pStyle w:val="Standard"/>
        <w:tabs>
          <w:tab w:val="left" w:pos="915"/>
          <w:tab w:val="left" w:pos="1875"/>
          <w:tab w:val="left" w:pos="4950"/>
          <w:tab w:val="left" w:pos="6450"/>
          <w:tab w:val="left" w:pos="7980"/>
        </w:tabs>
        <w:spacing w:line="360" w:lineRule="auto"/>
      </w:pPr>
      <w:r>
        <w:t>2212</w:t>
      </w:r>
      <w:r>
        <w:tab/>
      </w:r>
      <w:r>
        <w:tab/>
        <w:t>silnice</w:t>
      </w:r>
      <w:r>
        <w:tab/>
        <w:t xml:space="preserve">              0,00</w:t>
      </w:r>
      <w:r>
        <w:tab/>
        <w:t xml:space="preserve"> </w:t>
      </w:r>
      <w:r w:rsidR="005E561C">
        <w:t xml:space="preserve">    100.000,00</w:t>
      </w:r>
      <w:r w:rsidR="005E561C">
        <w:tab/>
        <w:t xml:space="preserve">      100.000,00</w:t>
      </w:r>
    </w:p>
    <w:p w:rsidR="002C01B0" w:rsidRDefault="00712E31">
      <w:pPr>
        <w:pStyle w:val="Standard"/>
        <w:tabs>
          <w:tab w:val="left" w:pos="915"/>
          <w:tab w:val="left" w:pos="1875"/>
          <w:tab w:val="left" w:pos="4950"/>
          <w:tab w:val="left" w:pos="6450"/>
          <w:tab w:val="left" w:pos="7980"/>
        </w:tabs>
        <w:spacing w:line="360" w:lineRule="auto"/>
      </w:pPr>
      <w:r>
        <w:t>2221</w:t>
      </w:r>
      <w:r>
        <w:tab/>
      </w:r>
      <w:r>
        <w:tab/>
        <w:t>provoz veřejné sil.dopravy</w:t>
      </w:r>
      <w:r>
        <w:tab/>
        <w:t xml:space="preserve">   110.000,00</w:t>
      </w:r>
      <w:r>
        <w:tab/>
        <w:t xml:space="preserve">     445.000,00</w:t>
      </w:r>
      <w:r>
        <w:tab/>
        <w:t xml:space="preserve">      345.366,47</w:t>
      </w:r>
    </w:p>
    <w:p w:rsidR="002C01B0" w:rsidRDefault="00712E31">
      <w:pPr>
        <w:pStyle w:val="Standard"/>
        <w:tabs>
          <w:tab w:val="left" w:pos="915"/>
          <w:tab w:val="left" w:pos="1875"/>
          <w:tab w:val="left" w:pos="4950"/>
          <w:tab w:val="left" w:pos="6450"/>
          <w:tab w:val="left" w:pos="7980"/>
        </w:tabs>
        <w:spacing w:line="360" w:lineRule="auto"/>
      </w:pPr>
      <w:r>
        <w:t>3399</w:t>
      </w:r>
      <w:r>
        <w:tab/>
      </w:r>
      <w:r>
        <w:tab/>
        <w:t>ost.zál.kultury, církví a sd.pr.</w:t>
      </w:r>
      <w:r>
        <w:tab/>
        <w:t xml:space="preserve">     16.000,00</w:t>
      </w:r>
      <w:r>
        <w:tab/>
        <w:t xml:space="preserve">       27.000,00</w:t>
      </w:r>
      <w:r>
        <w:tab/>
        <w:t xml:space="preserve">        10.505,88</w:t>
      </w:r>
    </w:p>
    <w:p w:rsidR="002C01B0" w:rsidRDefault="00712E31">
      <w:pPr>
        <w:pStyle w:val="Standard"/>
        <w:tabs>
          <w:tab w:val="left" w:pos="915"/>
          <w:tab w:val="left" w:pos="1875"/>
          <w:tab w:val="left" w:pos="4950"/>
          <w:tab w:val="left" w:pos="6450"/>
          <w:tab w:val="left" w:pos="7980"/>
        </w:tabs>
        <w:spacing w:line="360" w:lineRule="auto"/>
      </w:pPr>
      <w:r>
        <w:t>3631</w:t>
      </w:r>
      <w:r>
        <w:tab/>
      </w:r>
      <w:r>
        <w:tab/>
        <w:t>veřejné osvětlení</w:t>
      </w:r>
      <w:r>
        <w:tab/>
        <w:t xml:space="preserve">     20.000,00</w:t>
      </w:r>
      <w:r>
        <w:tab/>
        <w:t xml:space="preserve">       20.000,00</w:t>
      </w:r>
      <w:r>
        <w:tab/>
        <w:t xml:space="preserve">        11.135,00</w:t>
      </w:r>
    </w:p>
    <w:p w:rsidR="002C01B0" w:rsidRDefault="00712E31">
      <w:pPr>
        <w:pStyle w:val="Standard"/>
        <w:tabs>
          <w:tab w:val="left" w:pos="915"/>
          <w:tab w:val="left" w:pos="1875"/>
          <w:tab w:val="left" w:pos="4950"/>
          <w:tab w:val="left" w:pos="6450"/>
          <w:tab w:val="left" w:pos="7980"/>
        </w:tabs>
        <w:spacing w:line="360" w:lineRule="auto"/>
      </w:pPr>
      <w:r>
        <w:t>3722</w:t>
      </w:r>
      <w:r>
        <w:tab/>
      </w:r>
      <w:r>
        <w:tab/>
        <w:t>sběr a svoz kom.odpadů</w:t>
      </w:r>
      <w:r>
        <w:tab/>
        <w:t xml:space="preserve">   100.000,00</w:t>
      </w:r>
      <w:r>
        <w:tab/>
        <w:t xml:space="preserve">     105.000,00</w:t>
      </w:r>
      <w:r>
        <w:tab/>
        <w:t xml:space="preserve">      104.170,45</w:t>
      </w:r>
    </w:p>
    <w:p w:rsidR="002C01B0" w:rsidRDefault="00712E31">
      <w:pPr>
        <w:pStyle w:val="Standard"/>
        <w:tabs>
          <w:tab w:val="left" w:pos="915"/>
          <w:tab w:val="left" w:pos="1875"/>
          <w:tab w:val="left" w:pos="4950"/>
          <w:tab w:val="left" w:pos="6450"/>
          <w:tab w:val="left" w:pos="7980"/>
        </w:tabs>
        <w:spacing w:line="360" w:lineRule="auto"/>
      </w:pPr>
      <w:r>
        <w:t>3745</w:t>
      </w:r>
      <w:r>
        <w:tab/>
      </w:r>
      <w:r>
        <w:tab/>
        <w:t>péče o vzhled obcí a veř.zeleň</w:t>
      </w:r>
      <w:r>
        <w:tab/>
        <w:t xml:space="preserve">     65.000,00</w:t>
      </w:r>
      <w:r>
        <w:tab/>
        <w:t xml:space="preserve">       65.000,00</w:t>
      </w:r>
      <w:r>
        <w:tab/>
        <w:t xml:space="preserve">        42.231,00</w:t>
      </w:r>
    </w:p>
    <w:p w:rsidR="002C01B0" w:rsidRDefault="00712E31">
      <w:pPr>
        <w:pStyle w:val="Standard"/>
        <w:tabs>
          <w:tab w:val="left" w:pos="915"/>
          <w:tab w:val="left" w:pos="1875"/>
          <w:tab w:val="left" w:pos="4950"/>
          <w:tab w:val="left" w:pos="6450"/>
          <w:tab w:val="left" w:pos="7980"/>
        </w:tabs>
        <w:spacing w:line="360" w:lineRule="auto"/>
      </w:pPr>
      <w:r>
        <w:t>5212</w:t>
      </w:r>
      <w:r>
        <w:tab/>
      </w:r>
      <w:r>
        <w:tab/>
        <w:t>ochrana obyvatelstva</w:t>
      </w:r>
      <w:r>
        <w:tab/>
        <w:t xml:space="preserve">       1.000,00</w:t>
      </w:r>
      <w:r>
        <w:tab/>
        <w:t xml:space="preserve">         1.000,00</w:t>
      </w:r>
      <w:r>
        <w:tab/>
        <w:t xml:space="preserve">                 0,00</w:t>
      </w:r>
    </w:p>
    <w:p w:rsidR="002C01B0" w:rsidRDefault="00712E31">
      <w:pPr>
        <w:pStyle w:val="Standard"/>
        <w:tabs>
          <w:tab w:val="left" w:pos="915"/>
          <w:tab w:val="left" w:pos="1875"/>
          <w:tab w:val="left" w:pos="4950"/>
          <w:tab w:val="left" w:pos="6450"/>
          <w:tab w:val="left" w:pos="7980"/>
        </w:tabs>
        <w:spacing w:line="360" w:lineRule="auto"/>
      </w:pPr>
      <w:r>
        <w:t>5512</w:t>
      </w:r>
      <w:r>
        <w:tab/>
      </w:r>
      <w:r>
        <w:tab/>
        <w:t>požární ochrana – dobr.část</w:t>
      </w:r>
      <w:r>
        <w:tab/>
        <w:t xml:space="preserve">              0,00</w:t>
      </w:r>
      <w:r>
        <w:tab/>
        <w:t xml:space="preserve">       12.000,00</w:t>
      </w:r>
      <w:r>
        <w:tab/>
        <w:t xml:space="preserve">        12.000,00</w:t>
      </w:r>
    </w:p>
    <w:p w:rsidR="002C01B0" w:rsidRDefault="00712E31">
      <w:pPr>
        <w:pStyle w:val="Standard"/>
        <w:tabs>
          <w:tab w:val="left" w:pos="915"/>
          <w:tab w:val="left" w:pos="1875"/>
          <w:tab w:val="left" w:pos="4950"/>
          <w:tab w:val="left" w:pos="6450"/>
          <w:tab w:val="left" w:pos="7980"/>
        </w:tabs>
        <w:spacing w:line="360" w:lineRule="auto"/>
      </w:pPr>
      <w:r>
        <w:t>6112</w:t>
      </w:r>
      <w:r>
        <w:tab/>
      </w:r>
      <w:r>
        <w:tab/>
        <w:t>zastupitelstva obcí</w:t>
      </w:r>
      <w:r>
        <w:tab/>
        <w:t xml:space="preserve">   130.000,00</w:t>
      </w:r>
      <w:r>
        <w:tab/>
        <w:t xml:space="preserve">     316.000,00</w:t>
      </w:r>
      <w:r>
        <w:tab/>
        <w:t xml:space="preserve">      315.647,00</w:t>
      </w:r>
    </w:p>
    <w:p w:rsidR="002C01B0" w:rsidRDefault="00712E31">
      <w:pPr>
        <w:pStyle w:val="Standard"/>
        <w:tabs>
          <w:tab w:val="left" w:pos="915"/>
          <w:tab w:val="left" w:pos="1875"/>
          <w:tab w:val="left" w:pos="4950"/>
          <w:tab w:val="left" w:pos="6450"/>
          <w:tab w:val="left" w:pos="7980"/>
        </w:tabs>
        <w:spacing w:line="360" w:lineRule="auto"/>
      </w:pPr>
      <w:r>
        <w:t>6115</w:t>
      </w:r>
      <w:r>
        <w:tab/>
      </w:r>
      <w:r>
        <w:tab/>
        <w:t>volby do zastupitelstev ÚSC</w:t>
      </w:r>
      <w:r>
        <w:tab/>
        <w:t xml:space="preserve">              0,00</w:t>
      </w:r>
      <w:r>
        <w:tab/>
        <w:t xml:space="preserve">       18.010,00</w:t>
      </w:r>
      <w:r>
        <w:tab/>
        <w:t xml:space="preserve">        18.010,00</w:t>
      </w:r>
    </w:p>
    <w:p w:rsidR="002C01B0" w:rsidRDefault="00712E31">
      <w:pPr>
        <w:pStyle w:val="Standard"/>
        <w:tabs>
          <w:tab w:val="left" w:pos="915"/>
          <w:tab w:val="left" w:pos="1875"/>
          <w:tab w:val="left" w:pos="4950"/>
          <w:tab w:val="left" w:pos="6450"/>
          <w:tab w:val="left" w:pos="7980"/>
        </w:tabs>
        <w:spacing w:line="360" w:lineRule="auto"/>
      </w:pPr>
      <w:r>
        <w:t>6118</w:t>
      </w:r>
      <w:r>
        <w:tab/>
      </w:r>
      <w:r>
        <w:tab/>
        <w:t>volba prezidenta republiky</w:t>
      </w:r>
      <w:r>
        <w:tab/>
        <w:t xml:space="preserve">              0,00</w:t>
      </w:r>
      <w:r>
        <w:tab/>
        <w:t xml:space="preserve">       12.778,00</w:t>
      </w:r>
      <w:r>
        <w:tab/>
        <w:t xml:space="preserve">        12.778,00</w:t>
      </w:r>
    </w:p>
    <w:p w:rsidR="002C01B0" w:rsidRDefault="00712E31">
      <w:pPr>
        <w:pStyle w:val="Standard"/>
        <w:tabs>
          <w:tab w:val="left" w:pos="915"/>
          <w:tab w:val="left" w:pos="1875"/>
          <w:tab w:val="left" w:pos="4950"/>
          <w:tab w:val="left" w:pos="6450"/>
          <w:tab w:val="left" w:pos="7980"/>
        </w:tabs>
        <w:spacing w:line="360" w:lineRule="auto"/>
      </w:pPr>
      <w:r>
        <w:t>6171</w:t>
      </w:r>
      <w:r>
        <w:tab/>
      </w:r>
      <w:r>
        <w:tab/>
        <w:t>činnost místní správy</w:t>
      </w:r>
      <w:r>
        <w:tab/>
        <w:t xml:space="preserve">   855.400,00</w:t>
      </w:r>
      <w:r>
        <w:tab/>
        <w:t xml:space="preserve">     902.944,00</w:t>
      </w:r>
      <w:r>
        <w:tab/>
        <w:t xml:space="preserve">      579.453,80</w:t>
      </w:r>
    </w:p>
    <w:p w:rsidR="002C01B0" w:rsidRDefault="00712E31">
      <w:pPr>
        <w:pStyle w:val="Standard"/>
        <w:tabs>
          <w:tab w:val="left" w:pos="915"/>
          <w:tab w:val="left" w:pos="1875"/>
          <w:tab w:val="left" w:pos="4950"/>
          <w:tab w:val="left" w:pos="6450"/>
          <w:tab w:val="left" w:pos="7980"/>
        </w:tabs>
        <w:spacing w:line="360" w:lineRule="auto"/>
      </w:pPr>
      <w:r>
        <w:t>6310</w:t>
      </w:r>
      <w:r>
        <w:tab/>
      </w:r>
      <w:r>
        <w:tab/>
        <w:t>obecné příj. a výdaje z fin.oper.</w:t>
      </w:r>
      <w:r>
        <w:tab/>
        <w:t xml:space="preserve">     10.000,00</w:t>
      </w:r>
      <w:r>
        <w:tab/>
        <w:t xml:space="preserve">       10.000,00</w:t>
      </w:r>
      <w:r>
        <w:tab/>
        <w:t xml:space="preserve">          4.107,40</w:t>
      </w:r>
    </w:p>
    <w:p w:rsidR="002C01B0" w:rsidRDefault="00712E31">
      <w:pPr>
        <w:pStyle w:val="Standard"/>
        <w:tabs>
          <w:tab w:val="left" w:pos="915"/>
          <w:tab w:val="left" w:pos="1875"/>
          <w:tab w:val="left" w:pos="4950"/>
          <w:tab w:val="left" w:pos="6450"/>
          <w:tab w:val="left" w:pos="7980"/>
        </w:tabs>
        <w:spacing w:line="360" w:lineRule="auto"/>
      </w:pPr>
      <w:r>
        <w:t>6320</w:t>
      </w:r>
      <w:r>
        <w:tab/>
      </w:r>
      <w:r>
        <w:tab/>
        <w:t>pojištění funkčně nespecifik.</w:t>
      </w:r>
      <w:r>
        <w:tab/>
        <w:t xml:space="preserve">     35.000,00</w:t>
      </w:r>
      <w:r>
        <w:tab/>
        <w:t xml:space="preserve">       35.000,00</w:t>
      </w:r>
      <w:r>
        <w:tab/>
        <w:t xml:space="preserve">        17.896,00</w:t>
      </w:r>
    </w:p>
    <w:p w:rsidR="002C01B0" w:rsidRDefault="00712E31">
      <w:pPr>
        <w:pStyle w:val="Standard"/>
        <w:tabs>
          <w:tab w:val="left" w:pos="915"/>
          <w:tab w:val="left" w:pos="1875"/>
          <w:tab w:val="left" w:pos="4950"/>
          <w:tab w:val="left" w:pos="6450"/>
          <w:tab w:val="left" w:pos="7980"/>
        </w:tabs>
        <w:spacing w:line="360" w:lineRule="auto"/>
      </w:pPr>
      <w:r>
        <w:t>6330</w:t>
      </w:r>
      <w:r>
        <w:tab/>
      </w:r>
      <w:r>
        <w:tab/>
        <w:t>převody vlastním fondům</w:t>
      </w:r>
      <w:r>
        <w:tab/>
        <w:t xml:space="preserve">              0,00</w:t>
      </w:r>
      <w:r>
        <w:tab/>
        <w:t xml:space="preserve">                0,00</w:t>
      </w:r>
      <w:r>
        <w:tab/>
        <w:t xml:space="preserve">      150.000,00               </w:t>
      </w:r>
    </w:p>
    <w:p w:rsidR="002C01B0" w:rsidRDefault="00712E31" w:rsidP="005E561C">
      <w:pPr>
        <w:pStyle w:val="Standard"/>
        <w:pBdr>
          <w:bottom w:val="single" w:sz="4" w:space="1" w:color="auto"/>
        </w:pBdr>
        <w:tabs>
          <w:tab w:val="left" w:pos="915"/>
          <w:tab w:val="left" w:pos="1875"/>
          <w:tab w:val="left" w:pos="4950"/>
          <w:tab w:val="left" w:pos="6450"/>
          <w:tab w:val="left" w:pos="7980"/>
        </w:tabs>
        <w:spacing w:line="360" w:lineRule="auto"/>
      </w:pPr>
      <w:r>
        <w:t>6399</w:t>
      </w:r>
      <w:r>
        <w:tab/>
      </w:r>
      <w:r>
        <w:tab/>
        <w:t>ost.finanční operace</w:t>
      </w:r>
      <w:r>
        <w:tab/>
        <w:t xml:space="preserve">              0,00</w:t>
      </w:r>
      <w:r>
        <w:tab/>
        <w:t xml:space="preserve">     195.130,00</w:t>
      </w:r>
      <w:r>
        <w:tab/>
        <w:t xml:space="preserve">      195.130,00</w:t>
      </w:r>
    </w:p>
    <w:p w:rsidR="002C01B0" w:rsidRDefault="00712E31">
      <w:pPr>
        <w:pStyle w:val="Standard"/>
        <w:tabs>
          <w:tab w:val="left" w:pos="915"/>
          <w:tab w:val="left" w:pos="1875"/>
          <w:tab w:val="left" w:pos="4950"/>
          <w:tab w:val="left" w:pos="6450"/>
          <w:tab w:val="left" w:pos="7980"/>
        </w:tabs>
        <w:spacing w:line="360" w:lineRule="auto"/>
        <w:rPr>
          <w:b/>
          <w:bCs/>
        </w:rPr>
      </w:pPr>
      <w:r>
        <w:rPr>
          <w:b/>
          <w:bCs/>
        </w:rPr>
        <w:t>Výdaje celkem</w:t>
      </w:r>
      <w:r>
        <w:rPr>
          <w:b/>
          <w:bCs/>
        </w:rPr>
        <w:tab/>
      </w:r>
      <w:r>
        <w:rPr>
          <w:b/>
          <w:bCs/>
        </w:rPr>
        <w:tab/>
        <w:t>1.642.400,00</w:t>
      </w:r>
      <w:r>
        <w:rPr>
          <w:b/>
          <w:bCs/>
        </w:rPr>
        <w:tab/>
        <w:t xml:space="preserve">  2.586.842,00</w:t>
      </w:r>
      <w:r>
        <w:rPr>
          <w:b/>
          <w:bCs/>
        </w:rPr>
        <w:tab/>
        <w:t xml:space="preserve">   2.074.744,00</w:t>
      </w:r>
    </w:p>
    <w:p w:rsidR="002C01B0" w:rsidRDefault="00712E31">
      <w:pPr>
        <w:pStyle w:val="Standard"/>
        <w:tabs>
          <w:tab w:val="left" w:pos="915"/>
          <w:tab w:val="left" w:pos="1875"/>
          <w:tab w:val="left" w:pos="4950"/>
          <w:tab w:val="left" w:pos="6450"/>
          <w:tab w:val="left" w:pos="7980"/>
        </w:tabs>
      </w:pPr>
      <w:r>
        <w:tab/>
      </w:r>
      <w:r>
        <w:tab/>
      </w:r>
      <w:r>
        <w:tab/>
      </w:r>
      <w:r>
        <w:tab/>
        <w:t xml:space="preserve"> </w:t>
      </w:r>
      <w:r>
        <w:tab/>
      </w:r>
      <w:r>
        <w:tab/>
      </w:r>
      <w:r>
        <w:tab/>
      </w:r>
    </w:p>
    <w:p w:rsidR="002C01B0" w:rsidRDefault="00712E31">
      <w:pPr>
        <w:pStyle w:val="Standard"/>
        <w:tabs>
          <w:tab w:val="left" w:pos="915"/>
          <w:tab w:val="left" w:pos="1875"/>
          <w:tab w:val="left" w:pos="4950"/>
          <w:tab w:val="left" w:pos="6450"/>
          <w:tab w:val="left" w:pos="7980"/>
        </w:tabs>
        <w:rPr>
          <w:b/>
          <w:bCs/>
        </w:rPr>
      </w:pPr>
      <w:r>
        <w:rPr>
          <w:b/>
          <w:bCs/>
        </w:rPr>
        <w:t>Saldo: Příjmy celkem – Výdaje celkem</w:t>
      </w:r>
    </w:p>
    <w:p w:rsidR="002C01B0" w:rsidRDefault="00712E31" w:rsidP="005E561C">
      <w:pPr>
        <w:pStyle w:val="Standard"/>
        <w:tabs>
          <w:tab w:val="left" w:pos="915"/>
          <w:tab w:val="left" w:pos="1875"/>
          <w:tab w:val="left" w:pos="4950"/>
          <w:tab w:val="left" w:pos="6450"/>
          <w:tab w:val="right" w:pos="9498"/>
        </w:tabs>
        <w:rPr>
          <w:b/>
          <w:bCs/>
        </w:rPr>
      </w:pPr>
      <w:r>
        <w:rPr>
          <w:b/>
          <w:bCs/>
        </w:rPr>
        <w:t>Třída 8 – Financování – z běžného účtu</w:t>
      </w:r>
      <w:r>
        <w:rPr>
          <w:b/>
          <w:bCs/>
        </w:rPr>
        <w:tab/>
        <w:t xml:space="preserve">             0,00</w:t>
      </w:r>
      <w:r>
        <w:rPr>
          <w:b/>
          <w:bCs/>
        </w:rPr>
        <w:tab/>
        <w:t xml:space="preserve">                0,00</w:t>
      </w:r>
      <w:r>
        <w:rPr>
          <w:b/>
          <w:bCs/>
        </w:rPr>
        <w:tab/>
        <w:t xml:space="preserve">    </w:t>
      </w:r>
      <w:r w:rsidR="005E561C">
        <w:rPr>
          <w:b/>
          <w:bCs/>
        </w:rPr>
        <w:t>-</w:t>
      </w:r>
      <w:r>
        <w:rPr>
          <w:b/>
          <w:bCs/>
        </w:rPr>
        <w:t xml:space="preserve"> 228.705,30</w:t>
      </w:r>
    </w:p>
    <w:p w:rsidR="002C01B0" w:rsidRDefault="00712E31" w:rsidP="005E561C">
      <w:pPr>
        <w:pStyle w:val="Standard"/>
        <w:tabs>
          <w:tab w:val="left" w:pos="915"/>
          <w:tab w:val="left" w:pos="1875"/>
          <w:tab w:val="left" w:pos="4950"/>
          <w:tab w:val="left" w:pos="6450"/>
          <w:tab w:val="right" w:pos="9498"/>
        </w:tabs>
        <w:rPr>
          <w:b/>
          <w:bCs/>
        </w:rPr>
      </w:pPr>
      <w:r>
        <w:rPr>
          <w:b/>
          <w:bCs/>
        </w:rPr>
        <w:t>opravné položky k peněžním operacím</w:t>
      </w:r>
      <w:r>
        <w:rPr>
          <w:b/>
          <w:bCs/>
        </w:rPr>
        <w:tab/>
        <w:t xml:space="preserve">             0,00</w:t>
      </w:r>
      <w:r>
        <w:rPr>
          <w:b/>
          <w:bCs/>
        </w:rPr>
        <w:tab/>
        <w:t xml:space="preserve">                0,00</w:t>
      </w:r>
      <w:r>
        <w:rPr>
          <w:b/>
          <w:bCs/>
        </w:rPr>
        <w:tab/>
        <w:t xml:space="preserve">        </w:t>
      </w:r>
      <w:r w:rsidR="005E561C">
        <w:rPr>
          <w:b/>
          <w:bCs/>
        </w:rPr>
        <w:t>-</w:t>
      </w:r>
      <w:r>
        <w:rPr>
          <w:b/>
          <w:bCs/>
        </w:rPr>
        <w:t xml:space="preserve"> 5.922,00</w:t>
      </w:r>
    </w:p>
    <w:p w:rsidR="002C01B0" w:rsidRDefault="002C01B0">
      <w:pPr>
        <w:pStyle w:val="Standard"/>
        <w:tabs>
          <w:tab w:val="left" w:pos="915"/>
          <w:tab w:val="left" w:pos="1875"/>
          <w:tab w:val="left" w:pos="4950"/>
          <w:tab w:val="left" w:pos="6450"/>
          <w:tab w:val="left" w:pos="7980"/>
        </w:tabs>
      </w:pPr>
    </w:p>
    <w:p w:rsidR="002C01B0" w:rsidRDefault="002C01B0">
      <w:pPr>
        <w:pStyle w:val="Standard"/>
        <w:jc w:val="both"/>
      </w:pPr>
    </w:p>
    <w:p w:rsidR="002C01B0" w:rsidRDefault="002C01B0">
      <w:pPr>
        <w:pStyle w:val="Standard"/>
        <w:jc w:val="both"/>
      </w:pPr>
    </w:p>
    <w:p w:rsidR="002C01B0" w:rsidRDefault="00712E31">
      <w:pPr>
        <w:pStyle w:val="Standard"/>
        <w:jc w:val="both"/>
      </w:pPr>
      <w:r>
        <w:t>Obec v roce 2018 neprovozovala hospodářskou činnost, netvořila žádné účelové fondy a nezřídila žádnou příspěvkovou organizaci. Zastupitelstvo obce dne 26.11.2017 schválilo rozpočet                na</w:t>
      </w:r>
      <w:r w:rsidR="005E561C">
        <w:t> </w:t>
      </w:r>
      <w:r>
        <w:t>rok 2018 jako vyrovnaný, závazné ukazatele byly stanoveny dle platné rozpočtové skladby                       v odvětvovém třídění (paragrafy), schválený rozpočet na rok 2018 byl zveřejněn na úřední desce obce dne 28.11.2017.</w:t>
      </w:r>
    </w:p>
    <w:p w:rsidR="002C01B0" w:rsidRDefault="002C01B0">
      <w:pPr>
        <w:pStyle w:val="Standard"/>
        <w:jc w:val="both"/>
      </w:pPr>
    </w:p>
    <w:p w:rsidR="002C01B0" w:rsidRDefault="00712E31" w:rsidP="005E561C">
      <w:pPr>
        <w:pStyle w:val="Standard"/>
        <w:pBdr>
          <w:bottom w:val="single" w:sz="4" w:space="1" w:color="auto"/>
        </w:pBdr>
        <w:shd w:val="clear" w:color="auto" w:fill="D0CECE" w:themeFill="background2" w:themeFillShade="E6"/>
        <w:jc w:val="both"/>
        <w:rPr>
          <w:b/>
          <w:bCs/>
        </w:rPr>
      </w:pPr>
      <w:r>
        <w:rPr>
          <w:b/>
          <w:bCs/>
        </w:rPr>
        <w:t xml:space="preserve">Dotace v roce 2018:                                                                  příjem:                         čerpání:  </w:t>
      </w:r>
    </w:p>
    <w:p w:rsidR="002C01B0" w:rsidRDefault="00712E31">
      <w:pPr>
        <w:pStyle w:val="Standard"/>
        <w:jc w:val="both"/>
      </w:pPr>
      <w:r>
        <w:t>na výkon státní správy</w:t>
      </w:r>
      <w:r>
        <w:tab/>
      </w:r>
      <w:r>
        <w:tab/>
      </w:r>
      <w:r>
        <w:tab/>
      </w:r>
      <w:r>
        <w:tab/>
      </w:r>
      <w:r>
        <w:tab/>
        <w:t xml:space="preserve">  48.700,00 Kč</w:t>
      </w:r>
      <w:r>
        <w:tab/>
        <w:t xml:space="preserve">   48.700,00 Kč</w:t>
      </w:r>
    </w:p>
    <w:p w:rsidR="002C01B0" w:rsidRDefault="00712E31">
      <w:pPr>
        <w:pStyle w:val="Standard"/>
        <w:jc w:val="both"/>
      </w:pPr>
      <w:r>
        <w:t>na zajištění obnovy lesního porostu s UZ 29014</w:t>
      </w:r>
      <w:r>
        <w:tab/>
      </w:r>
      <w:r>
        <w:tab/>
        <w:t xml:space="preserve">  21.980,00 Kč               21.980,00 Kč</w:t>
      </w:r>
    </w:p>
    <w:p w:rsidR="002C01B0" w:rsidRDefault="00712E31">
      <w:pPr>
        <w:pStyle w:val="Standard"/>
        <w:jc w:val="both"/>
      </w:pPr>
      <w:r>
        <w:t>na volby do zastupitelstva obce s UZ 98187</w:t>
      </w:r>
      <w:r>
        <w:tab/>
      </w:r>
      <w:r>
        <w:tab/>
      </w:r>
      <w:r>
        <w:tab/>
        <w:t xml:space="preserve">  18.010,00 Kč               18.010,00 Kč</w:t>
      </w:r>
    </w:p>
    <w:p w:rsidR="002C01B0" w:rsidRDefault="00712E31">
      <w:pPr>
        <w:pStyle w:val="Standard"/>
        <w:jc w:val="both"/>
      </w:pPr>
      <w:r>
        <w:t>na volbu prezidenta republiky s UZ 98008</w:t>
      </w:r>
      <w:r>
        <w:tab/>
      </w:r>
      <w:r>
        <w:tab/>
      </w:r>
      <w:r>
        <w:tab/>
        <w:t xml:space="preserve">  13.276,00 Kč               13.276,00 Kč</w:t>
      </w:r>
    </w:p>
    <w:p w:rsidR="002C01B0" w:rsidRDefault="00712E31">
      <w:pPr>
        <w:pStyle w:val="Standard"/>
        <w:jc w:val="both"/>
      </w:pPr>
      <w:r>
        <w:t>na rekonstrukci komunikace od Střed. kraje – UZ 812 inv.</w:t>
      </w:r>
      <w:r>
        <w:tab/>
        <w:t>100.000,00 Kč</w:t>
      </w:r>
      <w:r>
        <w:tab/>
        <w:t xml:space="preserve"> 100.000,00 Kč  </w:t>
      </w:r>
    </w:p>
    <w:p w:rsidR="002C01B0" w:rsidRDefault="00712E31">
      <w:pPr>
        <w:pStyle w:val="Standard"/>
        <w:jc w:val="both"/>
      </w:pPr>
      <w:r>
        <w:t>finanční příspěvek na les od Středočeského kraje</w:t>
      </w:r>
      <w:r>
        <w:tab/>
      </w:r>
      <w:r>
        <w:tab/>
        <w:t xml:space="preserve">    2.000,00 Kč</w:t>
      </w:r>
      <w:r>
        <w:tab/>
        <w:t xml:space="preserve">     2.000,00 Kč</w:t>
      </w:r>
    </w:p>
    <w:p w:rsidR="005E561C" w:rsidRDefault="005E561C">
      <w:pPr>
        <w:pStyle w:val="Standard"/>
        <w:jc w:val="both"/>
      </w:pPr>
    </w:p>
    <w:p w:rsidR="002C01B0" w:rsidRDefault="00712E31">
      <w:pPr>
        <w:pStyle w:val="Standard"/>
        <w:jc w:val="both"/>
      </w:pPr>
      <w:r>
        <w:t>Přijaté neinvestiční dotace ze státní pokladny a Středočeského kraje a investiční dot</w:t>
      </w:r>
      <w:r w:rsidR="005E561C">
        <w:t>ace                          od </w:t>
      </w:r>
      <w:r>
        <w:t>Středočeského kraje byly vyčerpány v plné výši.</w:t>
      </w:r>
    </w:p>
    <w:p w:rsidR="002C01B0" w:rsidRDefault="00712E31" w:rsidP="005E561C">
      <w:pPr>
        <w:pStyle w:val="Standard"/>
        <w:pBdr>
          <w:bottom w:val="single" w:sz="4" w:space="1" w:color="auto"/>
        </w:pBdr>
        <w:shd w:val="clear" w:color="auto" w:fill="D0CECE" w:themeFill="background2" w:themeFillShade="E6"/>
        <w:jc w:val="both"/>
        <w:rPr>
          <w:b/>
          <w:bCs/>
        </w:rPr>
      </w:pPr>
      <w:r>
        <w:rPr>
          <w:b/>
          <w:bCs/>
        </w:rPr>
        <w:lastRenderedPageBreak/>
        <w:t>Dotace poskytnuté v roce 2018:</w:t>
      </w:r>
    </w:p>
    <w:p w:rsidR="002C01B0" w:rsidRDefault="00712E31">
      <w:pPr>
        <w:pStyle w:val="Standard"/>
        <w:jc w:val="both"/>
      </w:pPr>
      <w:r>
        <w:t>DSO Střední Pojizeří</w:t>
      </w:r>
      <w:r>
        <w:tab/>
      </w:r>
      <w:r>
        <w:tab/>
      </w:r>
      <w:r>
        <w:tab/>
      </w:r>
      <w:r>
        <w:tab/>
      </w:r>
      <w:r>
        <w:tab/>
      </w:r>
      <w:r>
        <w:tab/>
      </w:r>
      <w:r>
        <w:tab/>
        <w:t xml:space="preserve">  1.625,00 Kč</w:t>
      </w:r>
    </w:p>
    <w:p w:rsidR="002C01B0" w:rsidRDefault="00712E31">
      <w:pPr>
        <w:pStyle w:val="Standard"/>
        <w:jc w:val="both"/>
      </w:pPr>
      <w:r>
        <w:t xml:space="preserve">JPO Chocnějovice za rok 2016 </w:t>
      </w:r>
      <w:r>
        <w:tab/>
      </w:r>
      <w:r>
        <w:tab/>
      </w:r>
      <w:r>
        <w:tab/>
      </w:r>
      <w:r>
        <w:tab/>
      </w:r>
      <w:r>
        <w:tab/>
        <w:t>12.000,00 Kč</w:t>
      </w:r>
    </w:p>
    <w:p w:rsidR="002C01B0" w:rsidRDefault="00712E31">
      <w:pPr>
        <w:pStyle w:val="Standard"/>
        <w:jc w:val="both"/>
      </w:pPr>
      <w:r>
        <w:t>na dopravní obslužnost</w:t>
      </w:r>
      <w:r>
        <w:tab/>
      </w:r>
      <w:r>
        <w:tab/>
      </w:r>
      <w:r>
        <w:tab/>
      </w:r>
      <w:r>
        <w:tab/>
      </w:r>
      <w:r>
        <w:tab/>
      </w:r>
      <w:r>
        <w:tab/>
        <w:t>10.124,00 Kč</w:t>
      </w:r>
    </w:p>
    <w:p w:rsidR="002C01B0" w:rsidRDefault="00712E31">
      <w:pPr>
        <w:pStyle w:val="Standard"/>
        <w:jc w:val="both"/>
      </w:pPr>
      <w:r>
        <w:t>příspěvek na telefon</w:t>
      </w:r>
      <w:r>
        <w:tab/>
      </w:r>
      <w:r>
        <w:tab/>
      </w:r>
      <w:r>
        <w:tab/>
      </w:r>
      <w:r>
        <w:tab/>
      </w:r>
      <w:r>
        <w:tab/>
      </w:r>
      <w:r>
        <w:tab/>
      </w:r>
      <w:r>
        <w:tab/>
        <w:t xml:space="preserve">  3.000,00 Kč</w:t>
      </w:r>
    </w:p>
    <w:p w:rsidR="002C01B0" w:rsidRDefault="00712E31">
      <w:pPr>
        <w:pStyle w:val="Standard"/>
        <w:jc w:val="both"/>
      </w:pPr>
      <w:r>
        <w:t>O.p.s. pro Český ráj</w:t>
      </w:r>
      <w:r>
        <w:tab/>
      </w:r>
      <w:r>
        <w:tab/>
      </w:r>
      <w:r>
        <w:tab/>
      </w:r>
      <w:r>
        <w:tab/>
      </w:r>
      <w:r>
        <w:tab/>
      </w:r>
      <w:r>
        <w:tab/>
      </w:r>
      <w:r>
        <w:tab/>
        <w:t xml:space="preserve">     264,00 Kč</w:t>
      </w:r>
    </w:p>
    <w:p w:rsidR="002C01B0" w:rsidRDefault="00712E31">
      <w:pPr>
        <w:pStyle w:val="Standard"/>
        <w:jc w:val="both"/>
      </w:pPr>
      <w:r>
        <w:t>Mateřské škole Březina</w:t>
      </w:r>
      <w:r>
        <w:tab/>
      </w:r>
      <w:r>
        <w:tab/>
      </w:r>
      <w:r>
        <w:tab/>
      </w:r>
      <w:r>
        <w:tab/>
      </w:r>
      <w:r>
        <w:tab/>
      </w:r>
      <w:r>
        <w:tab/>
        <w:t xml:space="preserve">  5.000,00 Kč</w:t>
      </w:r>
    </w:p>
    <w:p w:rsidR="002C01B0" w:rsidRDefault="00712E31">
      <w:pPr>
        <w:pStyle w:val="Standard"/>
        <w:jc w:val="both"/>
      </w:pPr>
      <w:r>
        <w:t>Sdružení na podporu, rozvoj a zefektivnění samospráv, z. s.</w:t>
      </w:r>
      <w:r>
        <w:tab/>
        <w:t xml:space="preserve">  5.000,00 Kč</w:t>
      </w:r>
    </w:p>
    <w:p w:rsidR="002C01B0" w:rsidRDefault="00712E31">
      <w:pPr>
        <w:pStyle w:val="Standard"/>
        <w:jc w:val="both"/>
      </w:pPr>
      <w:r>
        <w:tab/>
      </w:r>
      <w:r>
        <w:tab/>
      </w:r>
      <w:r>
        <w:tab/>
      </w:r>
      <w:r>
        <w:tab/>
      </w:r>
      <w:r>
        <w:tab/>
      </w:r>
      <w:r>
        <w:tab/>
      </w:r>
      <w:r>
        <w:tab/>
      </w:r>
      <w:r>
        <w:tab/>
      </w:r>
      <w:r>
        <w:tab/>
      </w:r>
      <w:r>
        <w:tab/>
      </w:r>
      <w:r>
        <w:tab/>
      </w:r>
      <w:r>
        <w:tab/>
      </w:r>
      <w:r>
        <w:tab/>
      </w:r>
    </w:p>
    <w:p w:rsidR="002C01B0" w:rsidRDefault="002C01B0">
      <w:pPr>
        <w:pStyle w:val="Standard"/>
        <w:jc w:val="both"/>
      </w:pPr>
    </w:p>
    <w:p w:rsidR="002C01B0" w:rsidRDefault="00712E31" w:rsidP="005E561C">
      <w:pPr>
        <w:pStyle w:val="Standard"/>
        <w:pBdr>
          <w:bottom w:val="single" w:sz="4" w:space="1" w:color="auto"/>
        </w:pBdr>
        <w:shd w:val="clear" w:color="auto" w:fill="D0CECE" w:themeFill="background2" w:themeFillShade="E6"/>
        <w:jc w:val="both"/>
        <w:rPr>
          <w:b/>
          <w:bCs/>
        </w:rPr>
      </w:pPr>
      <w:r>
        <w:rPr>
          <w:b/>
          <w:bCs/>
        </w:rPr>
        <w:t>Inventarizace majetku</w:t>
      </w:r>
    </w:p>
    <w:p w:rsidR="002C01B0" w:rsidRDefault="00712E31">
      <w:pPr>
        <w:pStyle w:val="Standard"/>
        <w:jc w:val="both"/>
      </w:pPr>
      <w:r>
        <w:t>K 31.12.2018 byla provedena řádná inventarizace majetku a závazků dle Vyh</w:t>
      </w:r>
      <w:r w:rsidR="005E561C">
        <w:t>l. č. 270/2010 Sb.,           o </w:t>
      </w:r>
      <w:r>
        <w:t>inventarizaci majetku a závazků, a zákona č. 563/1991 Sb., o účetnictví, v platném znění. Fyzická i dokladová inventura byla provedena dle Plánu inventur ze dne 18.12.2018, Inventarizační zpráva za rok 2018 vyhotovena dne 27.1.2019. Nebyly zjištěny žádné inventarizační rozdíly, inventarizační komise nezjístila žádné závady při provádění inventarizace, neshledala žádné závady na vedení evidence majetku. Hmotný majetek je řádně užíván.</w:t>
      </w:r>
    </w:p>
    <w:p w:rsidR="002C01B0" w:rsidRDefault="002C01B0">
      <w:pPr>
        <w:pStyle w:val="Standard"/>
        <w:jc w:val="both"/>
        <w:rPr>
          <w:color w:val="FF6600"/>
        </w:rPr>
      </w:pPr>
    </w:p>
    <w:p w:rsidR="005E561C" w:rsidRDefault="005E561C">
      <w:pPr>
        <w:pStyle w:val="Standard"/>
        <w:jc w:val="both"/>
        <w:rPr>
          <w:color w:val="FF6600"/>
        </w:rPr>
      </w:pPr>
    </w:p>
    <w:p w:rsidR="002C01B0" w:rsidRDefault="00712E31" w:rsidP="005E561C">
      <w:pPr>
        <w:pStyle w:val="Standard"/>
        <w:pBdr>
          <w:bottom w:val="single" w:sz="4" w:space="1" w:color="auto"/>
        </w:pBdr>
        <w:shd w:val="clear" w:color="auto" w:fill="D0CECE" w:themeFill="background2" w:themeFillShade="E6"/>
        <w:jc w:val="both"/>
        <w:rPr>
          <w:b/>
          <w:bCs/>
        </w:rPr>
      </w:pPr>
      <w:r>
        <w:rPr>
          <w:b/>
          <w:bCs/>
        </w:rPr>
        <w:t>Zpráva o výsledku přezkoumání hospodaření obce za rok 2018</w:t>
      </w:r>
    </w:p>
    <w:p w:rsidR="002C01B0" w:rsidRDefault="00712E31">
      <w:pPr>
        <w:pStyle w:val="Standard"/>
        <w:jc w:val="both"/>
      </w:pPr>
      <w:r>
        <w:t>Dne 20.5.2019 pracovnice Krajského úřadu Středočeského kraje provedly kontrolu hospodaření obce za rok 2018 s tímto výsledkem:</w:t>
      </w:r>
    </w:p>
    <w:p w:rsidR="002C01B0" w:rsidRDefault="002C01B0">
      <w:pPr>
        <w:pStyle w:val="Standard"/>
        <w:jc w:val="both"/>
      </w:pPr>
    </w:p>
    <w:p w:rsidR="002C01B0" w:rsidRDefault="00712E31">
      <w:pPr>
        <w:pStyle w:val="Standard"/>
        <w:jc w:val="both"/>
      </w:pPr>
      <w:r>
        <w:t>Při přezkoumání hospodaření obce Neveklovice za rok 2018 podle § 2 a § 3 zák</w:t>
      </w:r>
      <w:r w:rsidR="005E561C">
        <w:t>ona                          č. </w:t>
      </w:r>
      <w:r>
        <w:t>420/2004 Sb., ve znění pozdějších předpisů</w:t>
      </w:r>
    </w:p>
    <w:p w:rsidR="002C01B0" w:rsidRDefault="002C01B0">
      <w:pPr>
        <w:pStyle w:val="Standard"/>
        <w:jc w:val="both"/>
        <w:rPr>
          <w:color w:val="FF6600"/>
        </w:rPr>
      </w:pPr>
    </w:p>
    <w:p w:rsidR="002C01B0" w:rsidRDefault="00712E31">
      <w:pPr>
        <w:pStyle w:val="Standard"/>
        <w:jc w:val="center"/>
        <w:rPr>
          <w:b/>
          <w:bCs/>
        </w:rPr>
      </w:pPr>
      <w:r>
        <w:rPr>
          <w:b/>
          <w:bCs/>
        </w:rPr>
        <w:t>Byly zjištěny chyby a nedostatky, které nemají závažnost nedostatků uvedených                        pod písmenem c):</w:t>
      </w:r>
    </w:p>
    <w:p w:rsidR="002C01B0" w:rsidRDefault="00712E31">
      <w:pPr>
        <w:pStyle w:val="Standard"/>
        <w:jc w:val="center"/>
      </w:pPr>
      <w:r>
        <w:t>(§ 10 odst. 3 písm. b) zákona č. 420/2004 Sb.)</w:t>
      </w:r>
    </w:p>
    <w:p w:rsidR="005E561C" w:rsidRDefault="005E561C">
      <w:pPr>
        <w:pStyle w:val="Standard"/>
        <w:jc w:val="center"/>
      </w:pPr>
    </w:p>
    <w:p w:rsidR="002C01B0" w:rsidRDefault="00712E31" w:rsidP="005E561C">
      <w:pPr>
        <w:pStyle w:val="Standard"/>
        <w:numPr>
          <w:ilvl w:val="0"/>
          <w:numId w:val="2"/>
        </w:numPr>
        <w:ind w:left="426"/>
        <w:jc w:val="both"/>
      </w:pPr>
      <w:r>
        <w:t>Skutečný stav nebyl při dokladové inventuře ověřen podle inven</w:t>
      </w:r>
      <w:r w:rsidR="005E561C">
        <w:t>tarizačních evidencí k účtu 069 </w:t>
      </w:r>
      <w:r>
        <w:t>Ostatní dlouhodobý finanční majetek.</w:t>
      </w:r>
    </w:p>
    <w:p w:rsidR="002C01B0" w:rsidRDefault="00712E31" w:rsidP="005E561C">
      <w:pPr>
        <w:pStyle w:val="Standard"/>
        <w:numPr>
          <w:ilvl w:val="0"/>
          <w:numId w:val="2"/>
        </w:numPr>
        <w:ind w:left="426"/>
        <w:jc w:val="both"/>
      </w:pPr>
      <w:r>
        <w:t>Obec vyplatila chybně poměrnou část výplaty odměny členovi zast</w:t>
      </w:r>
      <w:r w:rsidR="005E561C">
        <w:t>upitelstva obce za období říjen </w:t>
      </w:r>
      <w:r>
        <w:t>2018</w:t>
      </w:r>
    </w:p>
    <w:p w:rsidR="002C01B0" w:rsidRDefault="002C01B0">
      <w:pPr>
        <w:pStyle w:val="Standard"/>
        <w:jc w:val="both"/>
        <w:rPr>
          <w:color w:val="FF6600"/>
        </w:rPr>
      </w:pPr>
    </w:p>
    <w:p w:rsidR="002C01B0" w:rsidRDefault="002C01B0">
      <w:pPr>
        <w:pStyle w:val="Standard"/>
        <w:jc w:val="both"/>
      </w:pPr>
    </w:p>
    <w:p w:rsidR="002C01B0" w:rsidRDefault="00712E31">
      <w:pPr>
        <w:pStyle w:val="Standard"/>
        <w:jc w:val="both"/>
      </w:pPr>
      <w:r>
        <w:t xml:space="preserve">Plné znění Zprávy o provedeném přezkoumání hospodaření obce Neveklovice za rok 2018 je Přílohou č. 1 k </w:t>
      </w:r>
      <w:r w:rsidR="004B0B7B">
        <w:t>závěrečnému</w:t>
      </w:r>
      <w:r>
        <w:t xml:space="preserve"> účtu za rok 2018.</w:t>
      </w:r>
    </w:p>
    <w:p w:rsidR="002C01B0" w:rsidRDefault="00712E31">
      <w:pPr>
        <w:pStyle w:val="Standard"/>
        <w:jc w:val="both"/>
      </w:pPr>
      <w:r>
        <w:t>Příloha č. 2: Rozvaha sestavená k 31.12.2018</w:t>
      </w:r>
    </w:p>
    <w:p w:rsidR="002C01B0" w:rsidRDefault="002C01B0">
      <w:pPr>
        <w:pStyle w:val="Standard"/>
        <w:jc w:val="both"/>
      </w:pPr>
    </w:p>
    <w:p w:rsidR="002C01B0" w:rsidRDefault="002C01B0">
      <w:pPr>
        <w:pStyle w:val="Standard"/>
        <w:jc w:val="both"/>
      </w:pPr>
    </w:p>
    <w:p w:rsidR="002C01B0" w:rsidRDefault="002C01B0">
      <w:pPr>
        <w:pStyle w:val="Standard"/>
        <w:jc w:val="both"/>
      </w:pPr>
    </w:p>
    <w:p w:rsidR="002C01B0" w:rsidRDefault="002C01B0">
      <w:pPr>
        <w:pStyle w:val="Standard"/>
        <w:jc w:val="both"/>
      </w:pPr>
    </w:p>
    <w:p w:rsidR="002C01B0" w:rsidRDefault="004B0B7B">
      <w:pPr>
        <w:pStyle w:val="Standard"/>
        <w:jc w:val="both"/>
      </w:pPr>
      <w:r>
        <w:t>Schváleno zastupitelstvem obce dne 20. 6. 2019</w:t>
      </w:r>
      <w:bookmarkStart w:id="0" w:name="_GoBack"/>
      <w:bookmarkEnd w:id="0"/>
    </w:p>
    <w:p w:rsidR="002C01B0" w:rsidRDefault="002C01B0">
      <w:pPr>
        <w:pStyle w:val="Standard"/>
        <w:jc w:val="both"/>
      </w:pPr>
    </w:p>
    <w:p w:rsidR="002C01B0" w:rsidRDefault="002C01B0">
      <w:pPr>
        <w:pStyle w:val="Standard"/>
        <w:jc w:val="both"/>
      </w:pPr>
    </w:p>
    <w:p w:rsidR="002C01B0" w:rsidRDefault="00712E31" w:rsidP="004B0B7B">
      <w:pPr>
        <w:pStyle w:val="Standard"/>
        <w:ind w:firstLine="709"/>
        <w:jc w:val="both"/>
      </w:pPr>
      <w:r>
        <w:t xml:space="preserve">                                                                                         Jan Růta                                              </w:t>
      </w:r>
    </w:p>
    <w:p w:rsidR="002C01B0" w:rsidRDefault="00712E31" w:rsidP="004B0B7B">
      <w:pPr>
        <w:pStyle w:val="Standard"/>
        <w:ind w:firstLine="709"/>
        <w:jc w:val="both"/>
      </w:pPr>
      <w:r>
        <w:t xml:space="preserve">                                                                             starosta obce Neveklovice</w:t>
      </w:r>
    </w:p>
    <w:sectPr w:rsidR="002C01B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F3" w:rsidRDefault="00C835F3">
      <w:r>
        <w:separator/>
      </w:r>
    </w:p>
  </w:endnote>
  <w:endnote w:type="continuationSeparator" w:id="0">
    <w:p w:rsidR="00C835F3" w:rsidRDefault="00C8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variable"/>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F3" w:rsidRDefault="00C835F3">
      <w:r>
        <w:rPr>
          <w:color w:val="000000"/>
        </w:rPr>
        <w:separator/>
      </w:r>
    </w:p>
  </w:footnote>
  <w:footnote w:type="continuationSeparator" w:id="0">
    <w:p w:rsidR="00C835F3" w:rsidRDefault="00C83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63207"/>
    <w:multiLevelType w:val="multilevel"/>
    <w:tmpl w:val="C762A52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3C2B6BF7"/>
    <w:multiLevelType w:val="hybridMultilevel"/>
    <w:tmpl w:val="442CBE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B0"/>
    <w:rsid w:val="002C01B0"/>
    <w:rsid w:val="004B0B7B"/>
    <w:rsid w:val="005E561C"/>
    <w:rsid w:val="00712E31"/>
    <w:rsid w:val="00A2212D"/>
    <w:rsid w:val="00C835F3"/>
    <w:rsid w:val="00D74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10B62-C811-44E6-8CAF-3729CC01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6576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Veselá</dc:creator>
  <cp:lastModifiedBy>Jana Veselá</cp:lastModifiedBy>
  <cp:revision>2</cp:revision>
  <cp:lastPrinted>2019-06-05T22:32:00Z</cp:lastPrinted>
  <dcterms:created xsi:type="dcterms:W3CDTF">2019-07-15T13:28:00Z</dcterms:created>
  <dcterms:modified xsi:type="dcterms:W3CDTF">2019-07-15T13:28:00Z</dcterms:modified>
</cp:coreProperties>
</file>